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方正黑体简体" w:cs="Times New Roman"/>
          <w:color w:val="000000"/>
          <w:sz w:val="32"/>
          <w:szCs w:val="32"/>
        </w:rPr>
      </w:pPr>
      <w:r>
        <w:rPr>
          <w:rFonts w:ascii="Times New Roman" w:hAnsi="Times New Roman" w:eastAsia="方正黑体简体" w:cs="Times New Roman"/>
          <w:color w:val="000000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Times New Roman" w:hAnsi="Times New Roman" w:eastAsia="方正黑体_GBK" w:cs="Times New Roman"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方正黑体_GBK" w:cs="Times New Roman"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方正黑体_GBK" w:cs="Times New Roman"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方正黑体_GBK" w:cs="Times New Roman"/>
          <w:color w:val="000000"/>
          <w:sz w:val="44"/>
          <w:szCs w:val="44"/>
        </w:rPr>
      </w:pPr>
    </w:p>
    <w:p>
      <w:pPr>
        <w:spacing w:line="240" w:lineRule="auto"/>
        <w:jc w:val="center"/>
        <w:rPr>
          <w:rFonts w:hint="default" w:ascii="Times New Roman" w:hAnsi="Times New Roman" w:eastAsia="方正小标宋_GBK" w:cs="Times New Roman"/>
          <w:color w:val="000000"/>
          <w:spacing w:val="-17"/>
          <w:sz w:val="52"/>
          <w:szCs w:val="52"/>
          <w:lang w:eastAsia="zh-CN"/>
        </w:rPr>
      </w:pPr>
      <w:r>
        <w:rPr>
          <w:rFonts w:hint="default" w:ascii="Times New Roman" w:hAnsi="Times New Roman" w:eastAsia="方正小标宋_GBK" w:cs="Times New Roman"/>
          <w:color w:val="000000"/>
          <w:spacing w:val="-17"/>
          <w:sz w:val="52"/>
          <w:szCs w:val="52"/>
        </w:rPr>
        <w:t>江苏省留学回国人员创新创业</w:t>
      </w:r>
      <w:r>
        <w:rPr>
          <w:rFonts w:hint="default" w:ascii="Times New Roman" w:hAnsi="Times New Roman" w:eastAsia="方正小标宋_GBK" w:cs="Times New Roman"/>
          <w:color w:val="000000"/>
          <w:spacing w:val="-17"/>
          <w:sz w:val="52"/>
          <w:szCs w:val="52"/>
          <w:lang w:eastAsia="zh-CN"/>
        </w:rPr>
        <w:t>示范基地</w:t>
      </w:r>
    </w:p>
    <w:p>
      <w:pPr>
        <w:spacing w:line="240" w:lineRule="auto"/>
        <w:jc w:val="center"/>
        <w:rPr>
          <w:rFonts w:ascii="Times New Roman" w:hAnsi="Times New Roman" w:eastAsia="方正小标宋_GBK" w:cs="Times New Roman"/>
          <w:color w:val="000000"/>
          <w:sz w:val="52"/>
          <w:szCs w:val="52"/>
        </w:rPr>
      </w:pPr>
      <w:r>
        <w:rPr>
          <w:rFonts w:hint="default" w:ascii="Times New Roman" w:hAnsi="Times New Roman" w:eastAsia="方正小标宋_GBK" w:cs="Times New Roman"/>
          <w:color w:val="000000"/>
          <w:sz w:val="52"/>
          <w:szCs w:val="52"/>
        </w:rPr>
        <w:t>申</w:t>
      </w:r>
      <w:r>
        <w:rPr>
          <w:rFonts w:hint="default" w:ascii="Times New Roman" w:hAnsi="Times New Roman" w:eastAsia="方正小标宋_GBK" w:cs="Times New Roman"/>
          <w:color w:val="000000"/>
          <w:sz w:val="52"/>
          <w:szCs w:val="52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color w:val="000000"/>
          <w:sz w:val="52"/>
          <w:szCs w:val="52"/>
        </w:rPr>
        <w:t>报</w:t>
      </w:r>
      <w:r>
        <w:rPr>
          <w:rFonts w:hint="default" w:ascii="Times New Roman" w:hAnsi="Times New Roman" w:eastAsia="方正小标宋_GBK" w:cs="Times New Roman"/>
          <w:color w:val="000000"/>
          <w:sz w:val="52"/>
          <w:szCs w:val="52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color w:val="000000"/>
          <w:sz w:val="52"/>
          <w:szCs w:val="52"/>
        </w:rPr>
        <w:t>表</w:t>
      </w:r>
    </w:p>
    <w:p>
      <w:pPr>
        <w:spacing w:line="600" w:lineRule="exact"/>
        <w:jc w:val="center"/>
        <w:rPr>
          <w:rFonts w:ascii="Times New Roman" w:hAnsi="Times New Roman" w:eastAsia="方正黑体_GBK" w:cs="Times New Roman"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方正黑体_GBK" w:cs="Times New Roman"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方正黑体_GBK" w:cs="Times New Roman"/>
          <w:color w:val="000000"/>
          <w:sz w:val="44"/>
          <w:szCs w:val="44"/>
        </w:rPr>
      </w:pPr>
    </w:p>
    <w:tbl>
      <w:tblPr>
        <w:tblStyle w:val="3"/>
        <w:tblW w:w="6353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44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79" w:type="dxa"/>
            <w:tcBorders>
              <w:tl2br w:val="nil"/>
              <w:tr2bl w:val="nil"/>
            </w:tcBorders>
            <w:vAlign w:val="bottom"/>
          </w:tcPr>
          <w:p>
            <w:pPr>
              <w:spacing w:line="600" w:lineRule="exact"/>
              <w:jc w:val="distribute"/>
              <w:rPr>
                <w:rFonts w:ascii="Times New Roman" w:hAnsi="Times New Roman" w:eastAsia="方正黑体_GBK" w:cs="Times New Roman"/>
                <w:color w:val="000000"/>
                <w:sz w:val="44"/>
                <w:szCs w:val="44"/>
                <w:vertAlign w:val="baseline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sz w:val="32"/>
                <w:szCs w:val="32"/>
              </w:rPr>
              <w:t>园区名称</w:t>
            </w:r>
          </w:p>
        </w:tc>
        <w:tc>
          <w:tcPr>
            <w:tcW w:w="4474" w:type="dxa"/>
            <w:tcBorders>
              <w:bottom w:val="single" w:color="auto" w:sz="8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79" w:type="dxa"/>
            <w:tcBorders>
              <w:tl2br w:val="nil"/>
              <w:tr2bl w:val="nil"/>
            </w:tcBorders>
            <w:vAlign w:val="bottom"/>
          </w:tcPr>
          <w:p>
            <w:pPr>
              <w:spacing w:line="600" w:lineRule="exact"/>
              <w:jc w:val="distribute"/>
              <w:rPr>
                <w:rFonts w:ascii="Times New Roman" w:hAnsi="Times New Roman" w:eastAsia="方正黑体_GBK" w:cs="Times New Roman"/>
                <w:color w:val="000000"/>
                <w:sz w:val="44"/>
                <w:szCs w:val="44"/>
                <w:vertAlign w:val="baseline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sz w:val="32"/>
                <w:szCs w:val="32"/>
              </w:rPr>
              <w:t>所在设区市</w:t>
            </w:r>
          </w:p>
        </w:tc>
        <w:tc>
          <w:tcPr>
            <w:tcW w:w="4474" w:type="dxa"/>
            <w:tcBorders>
              <w:top w:val="single" w:color="auto" w:sz="8" w:space="0"/>
              <w:bottom w:val="single" w:color="auto" w:sz="8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79" w:type="dxa"/>
            <w:tcBorders>
              <w:tl2br w:val="nil"/>
              <w:tr2bl w:val="nil"/>
            </w:tcBorders>
            <w:vAlign w:val="bottom"/>
          </w:tcPr>
          <w:p>
            <w:pPr>
              <w:spacing w:line="600" w:lineRule="exact"/>
              <w:jc w:val="distribute"/>
              <w:rPr>
                <w:rFonts w:ascii="Times New Roman" w:hAnsi="Times New Roman" w:eastAsia="方正黑体_GBK" w:cs="Times New Roman"/>
                <w:color w:val="000000"/>
                <w:sz w:val="44"/>
                <w:szCs w:val="44"/>
                <w:vertAlign w:val="baseline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sz w:val="32"/>
                <w:szCs w:val="32"/>
              </w:rPr>
              <w:t>法人代表</w:t>
            </w:r>
          </w:p>
        </w:tc>
        <w:tc>
          <w:tcPr>
            <w:tcW w:w="4474" w:type="dxa"/>
            <w:tcBorders>
              <w:top w:val="single" w:color="auto" w:sz="8" w:space="0"/>
              <w:bottom w:val="single" w:color="auto" w:sz="8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79" w:type="dxa"/>
            <w:tcBorders>
              <w:tl2br w:val="nil"/>
              <w:tr2bl w:val="nil"/>
            </w:tcBorders>
            <w:vAlign w:val="bottom"/>
          </w:tcPr>
          <w:p>
            <w:pPr>
              <w:spacing w:line="600" w:lineRule="exact"/>
              <w:jc w:val="distribute"/>
              <w:rPr>
                <w:rFonts w:ascii="Times New Roman" w:hAnsi="Times New Roman" w:eastAsia="方正黑体_GBK" w:cs="Times New Roman"/>
                <w:color w:val="000000"/>
                <w:sz w:val="44"/>
                <w:szCs w:val="44"/>
                <w:vertAlign w:val="baseline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4474" w:type="dxa"/>
            <w:tcBorders>
              <w:top w:val="single" w:color="auto" w:sz="8" w:space="0"/>
              <w:bottom w:val="single" w:color="auto" w:sz="8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79" w:type="dxa"/>
            <w:tcBorders>
              <w:tl2br w:val="nil"/>
              <w:tr2bl w:val="nil"/>
            </w:tcBorders>
            <w:vAlign w:val="bottom"/>
          </w:tcPr>
          <w:p>
            <w:pPr>
              <w:spacing w:line="600" w:lineRule="exact"/>
              <w:jc w:val="distribute"/>
              <w:rPr>
                <w:rFonts w:ascii="Times New Roman" w:hAnsi="Times New Roman" w:eastAsia="方正黑体_GBK" w:cs="Times New Roman"/>
                <w:color w:val="000000"/>
                <w:sz w:val="44"/>
                <w:szCs w:val="44"/>
                <w:vertAlign w:val="baseline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4474" w:type="dxa"/>
            <w:tcBorders>
              <w:top w:val="single" w:color="auto" w:sz="8" w:space="0"/>
              <w:bottom w:val="single" w:color="auto" w:sz="8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44"/>
                <w:szCs w:val="44"/>
                <w:vertAlign w:val="baseline"/>
              </w:rPr>
            </w:pPr>
          </w:p>
        </w:tc>
      </w:tr>
    </w:tbl>
    <w:p>
      <w:pPr>
        <w:spacing w:line="600" w:lineRule="exact"/>
        <w:rPr>
          <w:rFonts w:hint="default" w:ascii="Times New Roman" w:hAnsi="Times New Roman" w:eastAsia="方正楷体_GBK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u w:val="none"/>
        </w:rPr>
        <w:t xml:space="preserve">                  </w:t>
      </w:r>
    </w:p>
    <w:p>
      <w:pPr>
        <w:spacing w:line="600" w:lineRule="exact"/>
        <w:rPr>
          <w:rFonts w:hint="default" w:ascii="Times New Roman" w:hAnsi="Times New Roman" w:eastAsia="方正楷体_GBK" w:cs="Times New Roman"/>
          <w:color w:val="000000"/>
          <w:sz w:val="32"/>
          <w:szCs w:val="32"/>
          <w:u w:val="none"/>
        </w:rPr>
      </w:pPr>
    </w:p>
    <w:p>
      <w:pPr>
        <w:spacing w:line="600" w:lineRule="exact"/>
        <w:jc w:val="center"/>
        <w:rPr>
          <w:rFonts w:hint="default" w:ascii="Times New Roman" w:hAnsi="Times New Roman" w:eastAsia="方正楷体_GBK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楷体_GBK" w:cs="Times New Roman"/>
          <w:color w:val="000000"/>
          <w:sz w:val="36"/>
          <w:szCs w:val="36"/>
        </w:rPr>
        <w:t>江苏省人力资源和社会保障厅</w:t>
      </w:r>
    </w:p>
    <w:p>
      <w:pPr>
        <w:spacing w:line="600" w:lineRule="exact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一、园区基本情况</w:t>
      </w:r>
    </w:p>
    <w:tbl>
      <w:tblPr>
        <w:tblStyle w:val="3"/>
        <w:tblW w:w="888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444"/>
        <w:gridCol w:w="409"/>
        <w:gridCol w:w="316"/>
        <w:gridCol w:w="492"/>
        <w:gridCol w:w="723"/>
        <w:gridCol w:w="233"/>
        <w:gridCol w:w="151"/>
        <w:gridCol w:w="727"/>
        <w:gridCol w:w="284"/>
        <w:gridCol w:w="272"/>
        <w:gridCol w:w="901"/>
        <w:gridCol w:w="487"/>
        <w:gridCol w:w="231"/>
        <w:gridCol w:w="631"/>
        <w:gridCol w:w="355"/>
        <w:gridCol w:w="9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园区名称</w:t>
            </w:r>
          </w:p>
        </w:tc>
        <w:tc>
          <w:tcPr>
            <w:tcW w:w="261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1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园区地址（邮编）</w:t>
            </w:r>
          </w:p>
        </w:tc>
        <w:tc>
          <w:tcPr>
            <w:tcW w:w="384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园区级别</w:t>
            </w:r>
          </w:p>
        </w:tc>
        <w:tc>
          <w:tcPr>
            <w:tcW w:w="5439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国家级（部省共建）□   省级□   市级□</w:t>
            </w:r>
          </w:p>
        </w:tc>
        <w:tc>
          <w:tcPr>
            <w:tcW w:w="86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获批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13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组织机构代码证上的</w:t>
            </w:r>
          </w:p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机构名称</w:t>
            </w:r>
          </w:p>
        </w:tc>
        <w:tc>
          <w:tcPr>
            <w:tcW w:w="645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组织机构代码</w:t>
            </w:r>
          </w:p>
        </w:tc>
        <w:tc>
          <w:tcPr>
            <w:tcW w:w="19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5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工商营业执照号码或</w:t>
            </w:r>
          </w:p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事业单位法人证书编号</w:t>
            </w:r>
          </w:p>
        </w:tc>
        <w:tc>
          <w:tcPr>
            <w:tcW w:w="266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法定代表人信息</w:t>
            </w:r>
          </w:p>
        </w:tc>
        <w:tc>
          <w:tcPr>
            <w:tcW w:w="12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83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部门及职务</w:t>
            </w:r>
          </w:p>
        </w:tc>
        <w:tc>
          <w:tcPr>
            <w:tcW w:w="266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办公电话</w:t>
            </w:r>
          </w:p>
        </w:tc>
        <w:tc>
          <w:tcPr>
            <w:tcW w:w="183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传真</w:t>
            </w:r>
          </w:p>
        </w:tc>
        <w:tc>
          <w:tcPr>
            <w:tcW w:w="266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手机</w:t>
            </w:r>
          </w:p>
        </w:tc>
        <w:tc>
          <w:tcPr>
            <w:tcW w:w="183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E-mail</w:t>
            </w:r>
          </w:p>
        </w:tc>
        <w:tc>
          <w:tcPr>
            <w:tcW w:w="266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联系人信息</w:t>
            </w:r>
          </w:p>
        </w:tc>
        <w:tc>
          <w:tcPr>
            <w:tcW w:w="12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83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部门及职务</w:t>
            </w:r>
          </w:p>
        </w:tc>
        <w:tc>
          <w:tcPr>
            <w:tcW w:w="266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办公电话</w:t>
            </w:r>
          </w:p>
        </w:tc>
        <w:tc>
          <w:tcPr>
            <w:tcW w:w="183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传真</w:t>
            </w:r>
          </w:p>
        </w:tc>
        <w:tc>
          <w:tcPr>
            <w:tcW w:w="266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手机</w:t>
            </w:r>
          </w:p>
        </w:tc>
        <w:tc>
          <w:tcPr>
            <w:tcW w:w="183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E-mail</w:t>
            </w:r>
          </w:p>
        </w:tc>
        <w:tc>
          <w:tcPr>
            <w:tcW w:w="266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17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专门服务机构名称</w:t>
            </w:r>
          </w:p>
        </w:tc>
        <w:tc>
          <w:tcPr>
            <w:tcW w:w="1915" w:type="dxa"/>
            <w:gridSpan w:val="5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专职服务</w:t>
            </w:r>
          </w:p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人员人数</w:t>
            </w:r>
          </w:p>
        </w:tc>
        <w:tc>
          <w:tcPr>
            <w:tcW w:w="90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人</w:t>
            </w:r>
          </w:p>
        </w:tc>
        <w:tc>
          <w:tcPr>
            <w:tcW w:w="718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学历</w:t>
            </w:r>
          </w:p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层次</w:t>
            </w: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本科及以上</w:t>
            </w:r>
          </w:p>
        </w:tc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17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915" w:type="dxa"/>
            <w:gridSpan w:val="5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1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大专</w:t>
            </w:r>
          </w:p>
        </w:tc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园区发展主导产业</w:t>
            </w:r>
          </w:p>
        </w:tc>
        <w:tc>
          <w:tcPr>
            <w:tcW w:w="645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4" w:hRule="atLeast"/>
          <w:jc w:val="center"/>
        </w:trPr>
        <w:tc>
          <w:tcPr>
            <w:tcW w:w="8883" w:type="dxa"/>
            <w:gridSpan w:val="17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spacing w:line="0" w:lineRule="atLeast"/>
              <w:jc w:val="both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园区基本情况简介，主要包括发展环境、基础建设、日常管理等内容（1000字以内）</w:t>
            </w:r>
          </w:p>
        </w:tc>
      </w:tr>
    </w:tbl>
    <w:p>
      <w:pPr>
        <w:spacing w:line="600" w:lineRule="exact"/>
        <w:rPr>
          <w:rFonts w:ascii="Times New Roman" w:hAnsi="Times New Roman" w:eastAsia="方正黑体_GBK" w:cs="Times New Roman"/>
          <w:color w:val="000000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ascii="Times New Roman" w:hAnsi="Times New Roman" w:eastAsia="方正黑体_GBK" w:cs="Times New Roman"/>
          <w:color w:val="000000"/>
          <w:sz w:val="32"/>
          <w:szCs w:val="32"/>
        </w:rPr>
        <w:t>二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、园区为留学回国人员创新创业提供的综合服务</w:t>
      </w:r>
    </w:p>
    <w:tbl>
      <w:tblPr>
        <w:tblStyle w:val="3"/>
        <w:tblW w:w="878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1" w:hRule="atLeast"/>
          <w:jc w:val="center"/>
        </w:trPr>
        <w:tc>
          <w:tcPr>
            <w:tcW w:w="8788" w:type="dxa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spacing w:line="0" w:lineRule="atLeas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主要包括园区为留学回国人员提供扶持其创新创业的服务举措（1000字以内）</w:t>
            </w:r>
          </w:p>
        </w:tc>
      </w:tr>
    </w:tbl>
    <w:p>
      <w:pPr>
        <w:spacing w:line="600" w:lineRule="exact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三、</w:t>
      </w:r>
      <w:r>
        <w:rPr>
          <w:rFonts w:ascii="Times New Roman" w:hAnsi="Times New Roman" w:eastAsia="方正黑体_GBK" w:cs="Times New Roman"/>
          <w:color w:val="000000"/>
          <w:sz w:val="32"/>
          <w:szCs w:val="32"/>
        </w:rPr>
        <w:t>入园创新创业留学回国人员可享受的优惠政策</w:t>
      </w:r>
    </w:p>
    <w:tbl>
      <w:tblPr>
        <w:tblStyle w:val="3"/>
        <w:tblW w:w="873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7" w:hRule="atLeast"/>
          <w:jc w:val="center"/>
        </w:trPr>
        <w:tc>
          <w:tcPr>
            <w:tcW w:w="8733" w:type="dxa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spacing w:line="0" w:lineRule="atLeas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主要包括留学回国人员入园可享受的工作、生活等优惠政策（1000字以内）</w:t>
            </w:r>
          </w:p>
        </w:tc>
      </w:tr>
    </w:tbl>
    <w:p>
      <w:pPr>
        <w:numPr>
          <w:ilvl w:val="0"/>
          <w:numId w:val="1"/>
        </w:numPr>
        <w:spacing w:line="600" w:lineRule="exact"/>
        <w:jc w:val="left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推荐意见</w:t>
      </w:r>
    </w:p>
    <w:tbl>
      <w:tblPr>
        <w:tblStyle w:val="3"/>
        <w:tblW w:w="873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77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2" w:hRule="atLeast"/>
          <w:jc w:val="center"/>
        </w:trPr>
        <w:tc>
          <w:tcPr>
            <w:tcW w:w="995" w:type="dxa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spacing w:line="600" w:lineRule="exact"/>
              <w:ind w:left="113" w:right="113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所在园区意见</w:t>
            </w:r>
          </w:p>
        </w:tc>
        <w:tc>
          <w:tcPr>
            <w:tcW w:w="7740" w:type="dxa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ind w:firstLine="5250" w:firstLineChars="250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（盖章）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ind w:firstLine="5040" w:firstLineChars="240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年   月　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7" w:hRule="atLeast"/>
          <w:jc w:val="center"/>
        </w:trPr>
        <w:tc>
          <w:tcPr>
            <w:tcW w:w="995" w:type="dxa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spacing w:line="600" w:lineRule="exact"/>
              <w:ind w:left="113" w:right="113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设区市、县（市）人力资源社会保障局意见</w:t>
            </w:r>
          </w:p>
        </w:tc>
        <w:tc>
          <w:tcPr>
            <w:tcW w:w="774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ind w:firstLine="5250" w:firstLineChars="250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（盖章）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ind w:firstLine="5040" w:firstLineChars="240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年   月　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0" w:hRule="atLeast"/>
          <w:jc w:val="center"/>
        </w:trPr>
        <w:tc>
          <w:tcPr>
            <w:tcW w:w="995" w:type="dxa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spacing w:line="600" w:lineRule="exact"/>
              <w:ind w:left="113" w:right="113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省人力资源社会保障厅意见</w:t>
            </w:r>
          </w:p>
        </w:tc>
        <w:tc>
          <w:tcPr>
            <w:tcW w:w="7740" w:type="dxa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ind w:firstLine="5250" w:firstLineChars="250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（盖章）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ind w:firstLine="5040" w:firstLineChars="240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年   月　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Nimbus Roman No9 L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旗黑-30简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BC186E"/>
    <w:multiLevelType w:val="singleLevel"/>
    <w:tmpl w:val="FFBC186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2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龚璨</cp:lastModifiedBy>
  <dcterms:modified xsi:type="dcterms:W3CDTF">2022-02-14T08:36:05Z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2052-10.1.0.6445</vt:lpwstr>
  </property>
</Properties>
</file>